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ramki"/>
        <w:overflowPunct w:val="true"/>
        <w:jc w:val="right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-72390</wp:posOffset>
            </wp:positionV>
            <wp:extent cx="430530" cy="430530"/>
            <wp:effectExtent l="0" t="0" r="0" b="0"/>
            <wp:wrapSquare wrapText="largest"/>
            <wp:docPr id="1" name="Obraz 19" descr="E:\EWELINA\spotkanie sołtysów -prezentacja regulaminy\loga\logo bez tła GCKiB czarne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9" descr="E:\EWELINA\spotkanie sołtysów -prezentacja regulaminy\loga\logo bez tła GCKiB czarne — kopi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-181610</wp:posOffset>
            </wp:positionH>
            <wp:positionV relativeFrom="paragraph">
              <wp:posOffset>-229235</wp:posOffset>
            </wp:positionV>
            <wp:extent cx="591820" cy="8058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Calibri" w:hAnsi="Calibri" w:cstheme="minorBidi" w:eastAsiaTheme="minorHAnsi"/>
        </w:rPr>
        <w:t>Gminne Centrum Kultury i Bibliotek w Iwanowicach,</w:t>
      </w:r>
    </w:p>
    <w:p>
      <w:pPr>
        <w:pStyle w:val="Zawartoramki"/>
        <w:overflowPunct w:val="true"/>
        <w:jc w:val="right"/>
        <w:rPr>
          <w:rFonts w:ascii="Calibri" w:hAnsi="Calibri"/>
        </w:rPr>
      </w:pPr>
      <w:r>
        <w:rPr>
          <w:rFonts w:eastAsia="Calibri" w:cs="" w:ascii="Calibri" w:hAnsi="Calibri" w:cstheme="minorBidi" w:eastAsiaTheme="minorHAnsi"/>
        </w:rPr>
        <w:t xml:space="preserve"> </w:t>
      </w:r>
      <w:r>
        <w:rPr>
          <w:rFonts w:eastAsia="Calibri" w:cs="" w:ascii="Calibri" w:hAnsi="Calibri" w:cstheme="minorBidi" w:eastAsiaTheme="minorHAnsi"/>
        </w:rPr>
        <w:t>ul. Strażacka 5, 32 – 095 Iwanowice włościańskie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REGULAMIN KONKURSU NA REGIONALNE STOISKO DOŻYNKOWE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 „</w:t>
      </w:r>
      <w:r>
        <w:rPr>
          <w:rFonts w:ascii="Calibri" w:hAnsi="Calibri"/>
          <w:b/>
        </w:rPr>
        <w:t xml:space="preserve">FESTIWAL SMAKÓW DOŻYNKOWYCH”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>DOŻYNKI GMINY IWANOWICE 24 SIERPNIA 2024 R. W MASZKOWIE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-142" w:hanging="0"/>
        <w:jc w:val="center"/>
        <w:rPr/>
      </w:pPr>
      <w:r>
        <w:rPr>
          <w:rFonts w:ascii="Calibri" w:hAnsi="Calibri"/>
          <w:b/>
          <w:bCs/>
          <w:lang w:eastAsia="pl-PL"/>
        </w:rPr>
        <w:t xml:space="preserve"> </w:t>
      </w:r>
      <w:r>
        <w:rPr>
          <w:rFonts w:ascii="Calibri" w:hAnsi="Calibri"/>
          <w:b/>
          <w:bCs/>
          <w:lang w:eastAsia="pl-PL"/>
        </w:rPr>
        <w:t>I ORGANIZATOR KONKURSU</w:t>
      </w:r>
    </w:p>
    <w:p>
      <w:pPr>
        <w:pStyle w:val="Normal"/>
        <w:ind w:left="-142" w:hanging="0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libri" w:hAnsi="Calibri"/>
          <w:b/>
          <w:bCs/>
          <w:kern w:val="2"/>
          <w:lang w:eastAsia="pl-PL"/>
        </w:rPr>
      </w:pPr>
      <w:r>
        <w:rPr>
          <w:rFonts w:ascii="Calibri" w:hAnsi="Calibri"/>
          <w:lang w:eastAsia="pl-PL"/>
        </w:rPr>
        <w:t xml:space="preserve">Organizatorem konkursu jest Gminne Centrum Kultury i Bibliotek w Iwanowicach, </w:t>
        <w:br/>
        <w:t>ul. Strażacka 5,32-095 Iwanowice Włościańskie tel.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eastAsia="pl-PL"/>
        </w:rPr>
        <w:t>12 388 45 16, dalej: „</w:t>
      </w:r>
      <w:r>
        <w:rPr>
          <w:rFonts w:ascii="Calibri" w:hAnsi="Calibri"/>
          <w:b/>
          <w:bCs/>
          <w:lang w:eastAsia="pl-PL"/>
        </w:rPr>
        <w:t>Organizator Konkursu</w:t>
      </w:r>
      <w:r>
        <w:rPr>
          <w:rFonts w:ascii="Calibri" w:hAnsi="Calibri"/>
          <w:lang w:eastAsia="pl-PL"/>
        </w:rPr>
        <w:t>”.</w:t>
      </w:r>
    </w:p>
    <w:p>
      <w:pPr>
        <w:pStyle w:val="ListParagraph"/>
        <w:spacing w:before="0" w:after="0"/>
        <w:contextualSpacing/>
        <w:jc w:val="both"/>
        <w:rPr>
          <w:rFonts w:ascii="Calibri" w:hAnsi="Calibri"/>
          <w:b/>
          <w:bCs/>
          <w:kern w:val="2"/>
          <w:lang w:eastAsia="pl-PL"/>
        </w:rPr>
      </w:pPr>
      <w:r>
        <w:rPr>
          <w:rFonts w:ascii="Calibri" w:hAnsi="Calibri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Calibri" w:hAnsi="Calibri"/>
          <w:b/>
          <w:bCs/>
          <w:kern w:val="2"/>
          <w:lang w:eastAsia="pl-PL"/>
        </w:rPr>
        <w:t>II CELE KONKURSU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/>
          <w:b/>
          <w:bCs/>
          <w:kern w:val="2"/>
          <w:lang w:eastAsia="pl-PL"/>
        </w:rPr>
      </w:pPr>
      <w:r>
        <w:rPr>
          <w:rFonts w:ascii="Calibri" w:hAnsi="Calibri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libri" w:hAnsi="Calibri"/>
          <w:lang w:eastAsia="pl-PL"/>
        </w:rPr>
        <w:t>Kultywowanie oraz popularyzacja najbardziej wartościowych tradycji regionalnych oraz najciekawszych dziedzin kuchni regionalnej.</w:t>
      </w:r>
    </w:p>
    <w:p>
      <w:pPr>
        <w:pStyle w:val="Normal"/>
        <w:numPr>
          <w:ilvl w:val="0"/>
          <w:numId w:val="4"/>
        </w:numPr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Prezentacja bogactwa zasobów kulinarnych, artystycznych, rzemieślniczych, rolniczych i rękodzieła społeczności gminy Iwanowice. </w:t>
      </w:r>
    </w:p>
    <w:p>
      <w:pPr>
        <w:pStyle w:val="Normal"/>
        <w:numPr>
          <w:ilvl w:val="0"/>
          <w:numId w:val="4"/>
        </w:numPr>
        <w:rPr/>
      </w:pPr>
      <w:r>
        <w:rPr>
          <w:rFonts w:ascii="Calibri" w:hAnsi="Calibri"/>
        </w:rPr>
        <w:t xml:space="preserve">Popularyzacja i podtrzymywanie tradycji i kultury ludowej, </w:t>
      </w:r>
      <w:r>
        <w:rPr>
          <w:rFonts w:ascii="Calibri" w:hAnsi="Calibri"/>
          <w:lang w:eastAsia="pl-PL"/>
        </w:rPr>
        <w:t>promocja dorobku kulturowego polskiej wsi.</w:t>
      </w:r>
    </w:p>
    <w:p>
      <w:pPr>
        <w:pStyle w:val="Normal"/>
        <w:numPr>
          <w:ilvl w:val="0"/>
          <w:numId w:val="4"/>
        </w:numPr>
        <w:rPr/>
      </w:pPr>
      <w:r>
        <w:rPr>
          <w:rFonts w:ascii="Calibri" w:hAnsi="Calibri"/>
        </w:rPr>
        <w:t>Ochrona dziedzictwa kulturowego.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libri" w:hAnsi="Calibri"/>
          <w:lang w:eastAsia="pl-PL"/>
        </w:rPr>
        <w:t xml:space="preserve">Promocja sołectwa lub innego wystawcy stoiska.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libri" w:hAnsi="Calibri"/>
          <w:lang w:eastAsia="pl-PL"/>
        </w:rPr>
        <w:t>Prezentacja bogactwa plonów.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libri" w:hAnsi="Calibri"/>
          <w:lang w:eastAsia="pl-PL"/>
        </w:rPr>
        <w:t>Aktywizacja lokalnej ludności.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libri" w:hAnsi="Calibri"/>
          <w:lang w:eastAsia="pl-PL"/>
        </w:rPr>
        <w:t xml:space="preserve">Pozyskiwanie przez Organizatora Konkursu fotografii przedstawiających prace </w:t>
        <w:br/>
        <w:t>o wysokich walorach artystycznych i etnograficznych.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/>
          <w:b/>
          <w:bCs/>
          <w:kern w:val="2"/>
          <w:lang w:eastAsia="pl-PL"/>
        </w:rPr>
      </w:pPr>
      <w:r>
        <w:rPr>
          <w:rFonts w:ascii="Calibri" w:hAnsi="Calibri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Calibri" w:hAnsi="Calibri"/>
          <w:b/>
          <w:bCs/>
          <w:kern w:val="2"/>
          <w:lang w:eastAsia="pl-PL"/>
        </w:rPr>
        <w:t>III UCZESTNICY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/>
          <w:b/>
          <w:bCs/>
          <w:kern w:val="2"/>
          <w:lang w:eastAsia="pl-PL"/>
        </w:rPr>
      </w:pPr>
      <w:r>
        <w:rPr>
          <w:rFonts w:ascii="Calibri" w:hAnsi="Calibri"/>
          <w:b/>
          <w:bCs/>
          <w:kern w:val="2"/>
          <w:lang w:eastAsia="pl-PL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Calibri" w:hAnsi="Calibri"/>
          <w:lang w:eastAsia="pl-PL"/>
        </w:rPr>
        <w:t>Konkurs ma charakter otwarty, adresowany jest do sołectw, stowarzyszeń, grup nieformalnych, Kół Gospodyń Wiejskich, zespołów folklorystycznych Gminy Iwanowice – zwanych dalej  „</w:t>
      </w:r>
      <w:r>
        <w:rPr>
          <w:rFonts w:ascii="Calibri" w:hAnsi="Calibri"/>
          <w:b/>
          <w:bCs/>
          <w:lang w:eastAsia="pl-PL"/>
        </w:rPr>
        <w:t>Uczestnikami Konkursu</w:t>
      </w:r>
      <w:r>
        <w:rPr>
          <w:rFonts w:ascii="Calibri" w:hAnsi="Calibri"/>
          <w:lang w:eastAsia="pl-PL"/>
        </w:rPr>
        <w:t>”.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Calibri" w:hAnsi="Calibri"/>
          <w:color w:val="000000"/>
          <w:lang w:eastAsia="pl-PL"/>
        </w:rPr>
        <w:t>W konkursie mogą uczestniczyć tylko stoiska regionalne z terenu gminy Iwanowice.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Calibri" w:hAnsi="Calibri"/>
          <w:lang w:eastAsia="pl-PL"/>
        </w:rPr>
        <w:t xml:space="preserve">Uczestnicy Konkursu zgłaszają chęć udziału w konkursie poprzez wypełnienie </w:t>
      </w:r>
      <w:r>
        <w:rPr>
          <w:rFonts w:ascii="Calibri" w:hAnsi="Calibri"/>
          <w:b/>
          <w:bCs/>
          <w:lang w:eastAsia="pl-PL"/>
        </w:rPr>
        <w:t>Karty Zgłoszeniowej</w:t>
      </w:r>
      <w:r>
        <w:rPr>
          <w:rFonts w:ascii="Calibri" w:hAnsi="Calibri"/>
          <w:lang w:eastAsia="pl-PL"/>
        </w:rPr>
        <w:t xml:space="preserve">, której wzór stanowi załącznik nr 1 do Regulaminu konkursu. Wypełnioną Kartę Zgłoszeniową należy dostarczyć do GCKIB w Iwanowicach ul. Strażacka 5, 32 – 095 Iwanowice do dn. </w:t>
      </w:r>
      <w:r>
        <w:rPr>
          <w:rFonts w:ascii="Calibri" w:hAnsi="Calibri"/>
          <w:b/>
          <w:bCs/>
          <w:lang w:eastAsia="pl-PL"/>
        </w:rPr>
        <w:t xml:space="preserve"> 30.06 2024 </w:t>
      </w:r>
      <w:r>
        <w:rPr>
          <w:rFonts w:ascii="Calibri" w:hAnsi="Calibri"/>
          <w:lang w:eastAsia="pl-PL"/>
        </w:rPr>
        <w:t xml:space="preserve">r. 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jc w:val="center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jc w:val="center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jc w:val="center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jc w:val="center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lang w:eastAsia="pl-PL"/>
        </w:rPr>
        <w:t xml:space="preserve">IV ZAKRES PRZEDMIOTOWY KONKURSU </w:t>
      </w:r>
    </w:p>
    <w:p>
      <w:pPr>
        <w:pStyle w:val="Normal"/>
        <w:jc w:val="both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lang w:eastAsia="pl-PL"/>
        </w:rPr>
        <w:t xml:space="preserve">Przedmiotem Konkursu jest wykonanie </w:t>
      </w:r>
      <w:r>
        <w:rPr>
          <w:rFonts w:ascii="Calibri" w:hAnsi="Calibri"/>
          <w:color w:val="000000"/>
          <w:lang w:eastAsia="pl-PL"/>
        </w:rPr>
        <w:t>regionalnego stoiska</w:t>
      </w:r>
      <w:r>
        <w:rPr>
          <w:rFonts w:ascii="Calibri" w:hAnsi="Calibri"/>
          <w:lang w:eastAsia="pl-PL"/>
        </w:rPr>
        <w:t xml:space="preserve"> dożynkowego z  wykorzystaniem tradycyjnych i lokalnych produktów kulinarnych, dalej: „</w:t>
      </w:r>
      <w:r>
        <w:rPr>
          <w:rFonts w:ascii="Calibri" w:hAnsi="Calibri"/>
          <w:b/>
          <w:bCs/>
          <w:lang w:eastAsia="pl-PL"/>
        </w:rPr>
        <w:t>Stoisko Wystawowe</w:t>
      </w:r>
      <w:r>
        <w:rPr>
          <w:rFonts w:ascii="Calibri" w:hAnsi="Calibri"/>
          <w:lang w:eastAsia="pl-PL"/>
        </w:rPr>
        <w:t xml:space="preserve">”.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color w:val="000000"/>
          <w:lang w:eastAsia="pl-PL"/>
        </w:rPr>
        <w:t>Stoisko Wystawowe może być zaaranżowane i udekorowane ręcznie wykonanymi wyrobami rękodzielniczymi.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color w:val="000000"/>
          <w:lang w:eastAsia="pl-PL"/>
        </w:rPr>
        <w:t xml:space="preserve">Uczestnicy Konkursu przygotowują Stoiska Wystawowe do dn. </w:t>
      </w:r>
      <w:r>
        <w:rPr>
          <w:rFonts w:ascii="Calibri" w:hAnsi="Calibri"/>
          <w:b/>
          <w:bCs/>
          <w:color w:val="000000"/>
          <w:lang w:eastAsia="pl-PL"/>
        </w:rPr>
        <w:t>24.08.2024r. do godz. 11:00</w:t>
      </w:r>
      <w:r>
        <w:rPr>
          <w:rFonts w:ascii="Calibri" w:hAnsi="Calibri"/>
          <w:color w:val="000000"/>
          <w:lang w:eastAsia="pl-PL"/>
        </w:rPr>
        <w:t xml:space="preserve"> na miejscu przeprowadzania Konkursu, tj. Maszków – Centrum Rekreacji i Turystyki.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 KRYTERIA OCENY STOISK WYSTAWOWYCH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numPr>
          <w:ilvl w:val="0"/>
          <w:numId w:val="9"/>
        </w:numPr>
        <w:rPr/>
      </w:pPr>
      <w:r>
        <w:rPr>
          <w:rFonts w:ascii="Calibri" w:hAnsi="Calibri"/>
        </w:rPr>
        <w:t xml:space="preserve">Bogactwo prezentowanych wyrobów, produktów.  </w:t>
      </w:r>
    </w:p>
    <w:p>
      <w:pPr>
        <w:pStyle w:val="Normal"/>
        <w:numPr>
          <w:ilvl w:val="0"/>
          <w:numId w:val="9"/>
        </w:numPr>
        <w:rPr/>
      </w:pPr>
      <w:r>
        <w:rPr>
          <w:rFonts w:ascii="Calibri" w:hAnsi="Calibri"/>
        </w:rPr>
        <w:t xml:space="preserve">Produkty tradycyjne i lokalne jako elementy dziedzictwa kulturowego. </w:t>
      </w:r>
    </w:p>
    <w:p>
      <w:pPr>
        <w:pStyle w:val="Normal"/>
        <w:numPr>
          <w:ilvl w:val="0"/>
          <w:numId w:val="9"/>
        </w:numPr>
        <w:rPr/>
      </w:pPr>
      <w:r>
        <w:rPr>
          <w:rFonts w:ascii="Calibri" w:hAnsi="Calibri"/>
        </w:rPr>
        <w:t xml:space="preserve">Aranżacja i kompozycja przestrzenna stoiska. </w:t>
      </w:r>
    </w:p>
    <w:p>
      <w:pPr>
        <w:pStyle w:val="Normal"/>
        <w:numPr>
          <w:ilvl w:val="0"/>
          <w:numId w:val="9"/>
        </w:numPr>
        <w:rPr/>
      </w:pPr>
      <w:r>
        <w:rPr>
          <w:rFonts w:ascii="Calibri" w:hAnsi="Calibri"/>
        </w:rPr>
        <w:t>Estetyka i jakość obsługi oraz sposób prezentacji Stoiska Wystawowego.</w:t>
      </w:r>
    </w:p>
    <w:p>
      <w:pPr>
        <w:pStyle w:val="Normal"/>
        <w:numPr>
          <w:ilvl w:val="0"/>
          <w:numId w:val="9"/>
        </w:numPr>
        <w:rPr/>
      </w:pPr>
      <w:r>
        <w:rPr>
          <w:rFonts w:ascii="Calibri" w:hAnsi="Calibri"/>
        </w:rPr>
        <w:t>Atrakcyjność wizualna i obfitość oferty produktów prezentowanych na Stoisku Wystawowym.</w:t>
      </w:r>
    </w:p>
    <w:p>
      <w:pPr>
        <w:pStyle w:val="Normal"/>
        <w:rPr/>
      </w:pPr>
      <w:r>
        <w:rPr>
          <w:rFonts w:ascii="Calibri" w:hAnsi="Calibri"/>
        </w:rPr>
        <w:t xml:space="preserve"> </w:t>
      </w:r>
    </w:p>
    <w:p>
      <w:pPr>
        <w:pStyle w:val="Normal"/>
        <w:jc w:val="center"/>
        <w:rPr/>
      </w:pPr>
      <w:r>
        <w:rPr>
          <w:rFonts w:ascii="Calibri" w:hAnsi="Calibri"/>
          <w:b/>
          <w:u w:val="none"/>
        </w:rPr>
        <w:t xml:space="preserve">VI </w:t>
      </w:r>
      <w:r>
        <w:rPr>
          <w:rFonts w:ascii="Calibri" w:hAnsi="Calibri"/>
          <w:b/>
        </w:rPr>
        <w:t>KOMISJA KONKURSOWA</w:t>
      </w:r>
    </w:p>
    <w:p>
      <w:pPr>
        <w:pStyle w:val="Normal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 xml:space="preserve">Organizator Konkursu powołuje </w:t>
      </w:r>
      <w:r>
        <w:rPr>
          <w:rFonts w:ascii="Calibri" w:hAnsi="Calibri"/>
          <w:b/>
          <w:bCs/>
        </w:rPr>
        <w:t>Komisję Konkursową</w:t>
      </w:r>
      <w:r>
        <w:rPr>
          <w:rFonts w:ascii="Calibri" w:hAnsi="Calibri"/>
        </w:rPr>
        <w:t>, której zadaniem będzie</w:t>
        <w:br/>
        <w:t xml:space="preserve">ocena Stoisk Wystawowych Uczestników Konkursu z Gminy Iwanowice. </w:t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 xml:space="preserve">Komisja Konkursowa dokonuje oceny wszystkich zgłoszonych do Konkursu Stoisk Wystawowych podczas Dożynek Gminy Iwanowice </w:t>
      </w:r>
      <w:r>
        <w:rPr>
          <w:rFonts w:ascii="Calibri" w:hAnsi="Calibri"/>
          <w:b/>
          <w:bCs/>
        </w:rPr>
        <w:t xml:space="preserve">w dniu 24 sierpnia 2024 roku w godzinach od 12:00 – 15:00. </w:t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>Komisja Konkursowa dokonuje oceny Stoisk Wystawowych na podstawie Karty oceny, stanowiącej załącznik nr 2 do niniejszego Regulaminu.</w:t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>Po dokonaniu oceny Komisja Konkursowa sporządza protokół z przebiegu</w:t>
        <w:br/>
        <w:t xml:space="preserve">Konkursu, w którym wyłania zwycięzców oraz wskazuje i uzasadnia wyróżnione Stoiska Wystawowe. </w:t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 xml:space="preserve">Decyzja Komisji Konkursowej jest niepodważalna i ostateczna. </w:t>
      </w:r>
    </w:p>
    <w:p>
      <w:pPr>
        <w:pStyle w:val="Normal"/>
        <w:numPr>
          <w:ilvl w:val="0"/>
          <w:numId w:val="5"/>
        </w:numPr>
        <w:rPr/>
      </w:pPr>
      <w:r>
        <w:rPr>
          <w:rFonts w:ascii="Calibri" w:hAnsi="Calibri"/>
        </w:rPr>
        <w:t xml:space="preserve">W trakcie trwania uroczystości dożynkowych podaje się do publicznej wiadomości informację o rozstrzygnięciu Konkursu.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VII WARUNKI UCZESTNICTWA</w:t>
      </w:r>
    </w:p>
    <w:p>
      <w:pPr>
        <w:pStyle w:val="Normal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color w:val="000000"/>
        </w:rPr>
        <w:t xml:space="preserve">Warunkiem przystąpienia do konkursu jest czytelne wypełnienie Karty zgłoszeniowej (stanowiącej załącznik nr 1 do Regulaminu) i dostarczenie jej do Gminnego Centrum Kultury i Bibliotek w terminie do dn. </w:t>
      </w:r>
      <w:r>
        <w:rPr>
          <w:rFonts w:ascii="Calibri" w:hAnsi="Calibri"/>
          <w:b/>
          <w:bCs/>
          <w:color w:val="000000"/>
        </w:rPr>
        <w:t>30.06.2024r</w:t>
      </w:r>
      <w:r>
        <w:rPr>
          <w:rFonts w:ascii="Calibri" w:hAnsi="Calibri"/>
          <w:color w:val="000000"/>
        </w:rPr>
        <w:t xml:space="preserve">. 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color w:val="000000"/>
        </w:rPr>
        <w:t>Uczestnictwo w Konkursie jest bezpłatne.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color w:val="000000"/>
        </w:rPr>
        <w:t>Organizator w ramach Konkursu zabezpiecza Uczestnikom Konkursu teren pod Stoiska Wystawowe. Organizator nie zapewnia stołów ani namiotów dla Uczestników Konkursu.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color w:val="000000"/>
        </w:rPr>
        <w:t>Na uroczystości dożynkowe Uczestnicy wystawiają delegacje, które ze swoim Stoiskiem Wystawowym przyjeżdżają na koszt własny. Delegacja jednego Stoiska Wystawowego nie może liczyć więcej niż 10 osób.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color w:val="000000"/>
        </w:rPr>
        <w:t>Uczestnicy Konkursu oferujący produkty żywnościowe zobowiązani są do przestrzegania przepisów sanitarno-higienicznych przy przygotowywaniu i serwowaniu potraw.</w:t>
      </w:r>
    </w:p>
    <w:p>
      <w:pPr>
        <w:pStyle w:val="Normal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</w:r>
    </w:p>
    <w:p>
      <w:pPr>
        <w:pStyle w:val="Normal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VIII NAGRODY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rPr/>
      </w:pPr>
      <w:r>
        <w:rPr>
          <w:rFonts w:ascii="Calibri" w:hAnsi="Calibri"/>
          <w:color w:val="000000"/>
        </w:rPr>
        <w:t xml:space="preserve">W ramach Konkursu przewidziano dyplomy oraz nagrody rzeczowe </w:t>
      </w:r>
    </w:p>
    <w:p>
      <w:pPr>
        <w:pStyle w:val="Normal"/>
        <w:numPr>
          <w:ilvl w:val="0"/>
          <w:numId w:val="7"/>
        </w:numPr>
        <w:rPr/>
      </w:pPr>
      <w:r>
        <w:rPr>
          <w:rFonts w:ascii="Calibri" w:hAnsi="Calibri"/>
          <w:color w:val="000000"/>
        </w:rPr>
        <w:t xml:space="preserve">Wyniki Konkursu zostaną ogłoszone podczas Dożynek </w:t>
      </w:r>
      <w:r>
        <w:rPr>
          <w:rFonts w:ascii="Calibri" w:hAnsi="Calibri"/>
          <w:b/>
          <w:bCs/>
          <w:color w:val="000000"/>
        </w:rPr>
        <w:t>24.08.2024r</w:t>
      </w:r>
      <w:r>
        <w:rPr>
          <w:rFonts w:ascii="Calibri" w:hAnsi="Calibri"/>
          <w:color w:val="000000"/>
        </w:rPr>
        <w:t>., przekazanie nagród nastąpi do 14 dni od ogłoszenia wyników Konkursu.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POSTANOWIENIA KOŃCOWE</w:t>
      </w:r>
    </w:p>
    <w:p>
      <w:pPr>
        <w:pStyle w:val="Normal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lang w:eastAsia="pl-PL"/>
        </w:rPr>
        <w:t>Uczestnicy Konkursu akceptują warunki Regulaminu oraz wyrażają zgodę na przetwarzanie i upublicznianie danych osobowych w zakresie niezbędnym do przeprowadzenia i promocji Konkursu.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color w:val="000000"/>
          <w:lang w:eastAsia="pl-PL"/>
        </w:rPr>
        <w:t>Organizator oraz Gmina Iwanowice uzyskują prawo do umieszczania fotografii zgłoszonych do Konkursu Stoisk Wystawowych (z podaniem danych/nazwy uczestnika/ów konkursu) na swoich stronach internetowych, w mediach społecznościowych, prasie i mediach lokalnych.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lang w:eastAsia="pl-PL"/>
        </w:rPr>
        <w:t xml:space="preserve">Termin dostarczania Kart Zgłoszeniowych do Konkursu: do  </w:t>
      </w:r>
      <w:r>
        <w:rPr>
          <w:rFonts w:ascii="Calibri" w:hAnsi="Calibri"/>
          <w:b/>
          <w:bCs/>
          <w:lang w:eastAsia="pl-PL"/>
        </w:rPr>
        <w:t xml:space="preserve">30 </w:t>
      </w:r>
      <w:r>
        <w:rPr>
          <w:rFonts w:ascii="Calibri" w:hAnsi="Calibri"/>
          <w:b/>
          <w:bCs/>
          <w:sz w:val="22"/>
          <w:szCs w:val="22"/>
          <w:lang w:eastAsia="pl-PL"/>
        </w:rPr>
        <w:t>czerwca</w:t>
      </w:r>
      <w:r>
        <w:rPr>
          <w:rFonts w:ascii="Calibri" w:hAnsi="Calibri"/>
          <w:b/>
          <w:bCs/>
          <w:lang w:eastAsia="pl-PL"/>
        </w:rPr>
        <w:t xml:space="preserve"> 2024 r.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lang w:eastAsia="pl-PL"/>
        </w:rPr>
        <w:t xml:space="preserve">Termin wykonania regionalnych Stoisk Wystawowych Dożynkowych do: </w:t>
      </w:r>
      <w:r>
        <w:rPr>
          <w:rFonts w:ascii="Calibri" w:hAnsi="Calibri"/>
          <w:b/>
          <w:bCs/>
          <w:lang w:eastAsia="pl-PL"/>
        </w:rPr>
        <w:t xml:space="preserve">24 sierpnia 2024 r. 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color w:val="000000"/>
        </w:rPr>
        <w:t>Organizator Konkursu zastrzega sobie prawo do ostatecznej interpretacji niniejszego Regulaminu.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color w:val="000000"/>
        </w:rPr>
        <w:t>Ostateczną decyzję w kwestii przyznania nagród konkursowych podejmuje powołana przez organizatora komisja konkursowa.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libri" w:hAnsi="Calibri"/>
          <w:color w:val="000000"/>
        </w:rPr>
        <w:t xml:space="preserve">Dodatkowych informacji udziela GCKiB Iwanowice (nr tel. 12 388 45 16).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  <w:b/>
          <w:bCs/>
          <w:color w:val="000000"/>
        </w:rPr>
        <w:t>WYKAZ ZAŁĄCZNIKÓW</w:t>
      </w:r>
    </w:p>
    <w:p>
      <w:pPr>
        <w:pStyle w:val="Normal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ascii="Calibri" w:hAnsi="Calibri"/>
        </w:rPr>
        <w:t>Karta Zgłoszeniowa (załącznik nr 1)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libri" w:hAnsi="Calibri"/>
        </w:rPr>
        <w:t xml:space="preserve">RODO (Załącznik nr </w:t>
      </w:r>
      <w:r>
        <w:rPr>
          <w:rFonts w:ascii="Calibri" w:hAnsi="Calibri"/>
        </w:rPr>
        <w:t>2</w:t>
      </w:r>
      <w:r>
        <w:rPr>
          <w:rFonts w:ascii="Calibri" w:hAnsi="Calibri"/>
        </w:rPr>
        <w:t>)</w:t>
      </w:r>
    </w:p>
    <w:p>
      <w:pPr>
        <w:pStyle w:val="Normal"/>
        <w:ind w:left="720" w:hanging="0"/>
        <w:rPr>
          <w:rFonts w:ascii="Calibri" w:hAnsi="Calibri"/>
          <w:shd w:fill="FFFF00" w:val="clear"/>
        </w:rPr>
      </w:pPr>
      <w:r>
        <w:rPr>
          <w:rFonts w:ascii="Calibri" w:hAnsi="Calibri"/>
          <w:shd w:fill="FFFF00" w:val="clea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sectPr>
      <w:footerReference w:type="default" r:id="rId4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LibreOffice/7.5.8.2$Windows_X86_64 LibreOffice_project/f718d63693263970429a68f568db6046aaa9df01</Application>
  <AppVersion>15.0000</AppVersion>
  <Pages>3</Pages>
  <Words>687</Words>
  <Characters>4715</Characters>
  <CharactersWithSpaces>5339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2024-06-10T13:49:00Z</dcterms:created>
  <dc:creator>Admin</dc:creator>
  <dc:description/>
  <cp:keywords> </cp:keywords>
  <dc:language>pl-PL</dc:language>
  <cp:lastModifiedBy/>
  <cp:lastPrinted>2024-06-25T17:30:02Z</cp:lastPrinted>
  <dcterms:modified xsi:type="dcterms:W3CDTF">2024-06-27T12:54:35Z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